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widowControl w:val="0"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РЕШЕНИЕ</w:t>
      </w:r>
    </w:p>
    <w:p>
      <w:pPr>
        <w:widowControl w:val="0"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ИМЕНЕМ РОССИЙСКОЙ ФЕДЕРАЦИИ</w:t>
      </w:r>
    </w:p>
    <w:p>
      <w:pPr>
        <w:widowControl w:val="0"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(резолютивная часть)</w:t>
      </w:r>
    </w:p>
    <w:p>
      <w:pPr>
        <w:widowControl w:val="0"/>
        <w:spacing w:before="0" w:after="0"/>
        <w:ind w:firstLine="567"/>
        <w:jc w:val="center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г.Ханты-Мансийск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 судебного участка №3 Ханты-Мансийского судебного района Ханты-Мансийского автономного округа - Югры Миненко Ю.Б.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секретаре судебных заседаний </w:t>
      </w:r>
      <w:r>
        <w:rPr>
          <w:rFonts w:ascii="Times New Roman" w:eastAsia="Times New Roman" w:hAnsi="Times New Roman" w:cs="Times New Roman"/>
          <w:sz w:val="28"/>
          <w:szCs w:val="28"/>
        </w:rPr>
        <w:t>Бекетовой Н.И.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 участием ответчика </w:t>
      </w:r>
      <w:r>
        <w:rPr>
          <w:rFonts w:ascii="Times New Roman" w:eastAsia="Times New Roman" w:hAnsi="Times New Roman" w:cs="Times New Roman"/>
          <w:sz w:val="28"/>
          <w:szCs w:val="28"/>
        </w:rPr>
        <w:t>Гривезирского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О.В.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открытом судебном заседании гражданское дело </w:t>
      </w:r>
      <w:r>
        <w:rPr>
          <w:rFonts w:ascii="Times New Roman" w:eastAsia="Times New Roman" w:hAnsi="Times New Roman" w:cs="Times New Roman"/>
          <w:sz w:val="28"/>
          <w:szCs w:val="28"/>
        </w:rPr>
        <w:t>№2-</w:t>
      </w:r>
      <w:r>
        <w:rPr>
          <w:rFonts w:ascii="Times New Roman" w:eastAsia="Times New Roman" w:hAnsi="Times New Roman" w:cs="Times New Roman"/>
          <w:sz w:val="28"/>
          <w:szCs w:val="28"/>
        </w:rPr>
        <w:t>1136</w:t>
      </w:r>
      <w:r>
        <w:rPr>
          <w:rFonts w:ascii="Times New Roman" w:eastAsia="Times New Roman" w:hAnsi="Times New Roman" w:cs="Times New Roman"/>
          <w:sz w:val="28"/>
          <w:szCs w:val="28"/>
        </w:rPr>
        <w:t>-2803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исковому заявлению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ООО ПКО «Гироскоп» к </w:t>
      </w:r>
      <w:r>
        <w:rPr>
          <w:rFonts w:ascii="Times New Roman" w:eastAsia="Times New Roman" w:hAnsi="Times New Roman" w:cs="Times New Roman"/>
          <w:sz w:val="28"/>
          <w:szCs w:val="28"/>
        </w:rPr>
        <w:t>Гривезирскому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Олегу Валерьевичу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взыскании задолженности по договору займа,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 е ш и л: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удовлетворить исковое заявление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ООО ПКО «Гироскоп»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(ИНН: 2130008501)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</w:t>
      </w:r>
      <w:r>
        <w:rPr>
          <w:rFonts w:ascii="Times New Roman" w:eastAsia="Times New Roman" w:hAnsi="Times New Roman" w:cs="Times New Roman"/>
          <w:sz w:val="28"/>
          <w:szCs w:val="28"/>
        </w:rPr>
        <w:t>Гривезирскому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Олегу Валерьевичу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Style w:val="cat-PassportDatagrp-16rplc-11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</w:rPr>
        <w:t>о взыскании задолженности по договору займа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Взыскать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eastAsia="Times New Roman" w:hAnsi="Times New Roman" w:cs="Times New Roman"/>
          <w:sz w:val="28"/>
          <w:szCs w:val="28"/>
        </w:rPr>
        <w:t>Гривезирского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Олега Валерьевича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пользу </w:t>
      </w:r>
      <w:r>
        <w:rPr>
          <w:rFonts w:ascii="Times New Roman" w:eastAsia="Times New Roman" w:hAnsi="Times New Roman" w:cs="Times New Roman"/>
          <w:sz w:val="28"/>
          <w:szCs w:val="28"/>
        </w:rPr>
        <w:t>ООО ПКО «Гироскоп»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задолженность по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договору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займа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>ЗВ15-004108-06.04.2024 от 06.04.2024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35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651,40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руб.,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eastAsia="Times New Roman" w:hAnsi="Times New Roman" w:cs="Times New Roman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числе,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733,21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руб. – сумму основного долга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25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918,19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руб. – проценты за пользование займом за период с </w:t>
      </w:r>
      <w:r>
        <w:rPr>
          <w:rFonts w:ascii="Times New Roman" w:eastAsia="Times New Roman" w:hAnsi="Times New Roman" w:cs="Times New Roman"/>
          <w:sz w:val="28"/>
          <w:szCs w:val="28"/>
        </w:rPr>
        <w:t>06.04.2024 по 29.04.2025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порядке распределения судебных расходов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зыскать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eastAsia="Times New Roman" w:hAnsi="Times New Roman" w:cs="Times New Roman"/>
          <w:sz w:val="28"/>
          <w:szCs w:val="28"/>
        </w:rPr>
        <w:t>Гривезирского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Олега Валерьевича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пользу </w:t>
      </w:r>
      <w:r>
        <w:rPr>
          <w:rFonts w:ascii="Times New Roman" w:eastAsia="Times New Roman" w:hAnsi="Times New Roman" w:cs="Times New Roman"/>
          <w:sz w:val="28"/>
          <w:szCs w:val="28"/>
        </w:rPr>
        <w:t>ООО ПКО «Гироскоп»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расходы по оплате государственной пошлины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400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Решение может быть обжаловано в апелляционном порядке в Ханты-Мансийский районный суд путем подачи апелляционной жалобы </w:t>
      </w:r>
      <w:r>
        <w:rPr>
          <w:rFonts w:ascii="Times New Roman" w:eastAsia="Times New Roman" w:hAnsi="Times New Roman" w:cs="Times New Roman"/>
          <w:sz w:val="28"/>
          <w:szCs w:val="28"/>
        </w:rPr>
        <w:t>через мирового судью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№3 Ханты-Мансийского судебного района в течение месяца со дня принятия мировым судьей решения.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 может не составлять мотивированное решение суда по рассмотренному им делу. Мотивированное решение суда составляется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Ю.Б.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Миненко</w:t>
      </w: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Копия верна: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Ю.Б.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Миненко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assportDatagrp-16rplc-11">
    <w:name w:val="cat-PassportData grp-16 rplc-11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